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832216" w:rsidTr="00832216">
        <w:trPr>
          <w:trHeight w:val="424"/>
        </w:trPr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16" w:rsidRDefault="00832216">
            <w:pPr>
              <w:pStyle w:val="Teksttreci30"/>
              <w:shd w:val="clear" w:color="auto" w:fill="auto"/>
              <w:spacing w:after="141"/>
              <w:ind w:right="360"/>
              <w:rPr>
                <w:sz w:val="20"/>
                <w:szCs w:val="20"/>
                <w:lang w:eastAsia="pl-PL"/>
              </w:rPr>
            </w:pPr>
            <w:r>
              <w:rPr>
                <w:b/>
                <w:lang w:eastAsia="pl-PL"/>
              </w:rPr>
              <w:t xml:space="preserve">            </w:t>
            </w:r>
            <w:r>
              <w:rPr>
                <w:b/>
                <w:sz w:val="20"/>
                <w:szCs w:val="20"/>
                <w:lang w:eastAsia="pl-PL"/>
              </w:rPr>
              <w:t>KLAUZULA  INFORMACYJNA                                                                                                        DOTYCZĄCA PRZETWARZANIA DANYCH OSOBOWYCH – PODATKI I OPŁATY</w:t>
            </w:r>
          </w:p>
        </w:tc>
      </w:tr>
      <w:tr w:rsidR="00832216" w:rsidTr="0083221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16" w:rsidRDefault="00832216">
            <w:pPr>
              <w:rPr>
                <w:rFonts w:ascii="Constantia" w:eastAsia="Constantia" w:hAnsi="Constantia" w:cs="Constantia"/>
                <w:sz w:val="20"/>
                <w:szCs w:val="20"/>
                <w:lang w:eastAsia="pl-PL"/>
              </w:rPr>
            </w:pPr>
          </w:p>
        </w:tc>
      </w:tr>
    </w:tbl>
    <w:p w:rsidR="00832216" w:rsidRDefault="00832216" w:rsidP="00832216">
      <w:pPr>
        <w:pStyle w:val="Teksttreci20"/>
        <w:shd w:val="clear" w:color="auto" w:fill="auto"/>
        <w:spacing w:before="0" w:after="0" w:line="240" w:lineRule="auto"/>
        <w:rPr>
          <w:b/>
          <w:sz w:val="10"/>
        </w:rPr>
      </w:pPr>
    </w:p>
    <w:p w:rsidR="00832216" w:rsidRPr="007A6626" w:rsidRDefault="00832216" w:rsidP="007A6626">
      <w:pPr>
        <w:pStyle w:val="Teksttreci20"/>
        <w:shd w:val="clear" w:color="auto" w:fill="auto"/>
        <w:spacing w:before="0" w:after="0" w:line="240" w:lineRule="auto"/>
        <w:rPr>
          <w:b/>
          <w:sz w:val="20"/>
          <w:szCs w:val="20"/>
        </w:rPr>
      </w:pPr>
      <w:r w:rsidRPr="007A6626">
        <w:rPr>
          <w:b/>
          <w:sz w:val="20"/>
          <w:szCs w:val="20"/>
        </w:rPr>
        <w:t>Zgodnie z art. 13 ust. 1 i ust. 2 Rozporządzenia Parlamentu Europejskiego i Rady (UE) 2016/679 z dnia 27 kwietnia 2016</w:t>
      </w:r>
      <w:r w:rsidR="007A6626">
        <w:rPr>
          <w:b/>
          <w:sz w:val="20"/>
          <w:szCs w:val="20"/>
        </w:rPr>
        <w:t xml:space="preserve"> </w:t>
      </w:r>
      <w:bookmarkStart w:id="0" w:name="_GoBack"/>
      <w:bookmarkEnd w:id="0"/>
      <w:r w:rsidRPr="007A6626">
        <w:rPr>
          <w:b/>
          <w:sz w:val="20"/>
          <w:szCs w:val="20"/>
        </w:rPr>
        <w:t>r. w sprawie ochrony osób fizycznych w związku z przetwarzaniem danych osobowych i w sprawie swobodnego przepływu takich danych oraz uchylenia dyrektywy 95/46/WE (ogólnego rozporządzenia o ochronie danych - RODO), Dz.U.UE.L.2016.119. str. 1, informujemy, że:</w:t>
      </w:r>
    </w:p>
    <w:p w:rsidR="00832216" w:rsidRPr="007A6626" w:rsidRDefault="00832216" w:rsidP="007A6626">
      <w:pPr>
        <w:pStyle w:val="Teksttreci20"/>
        <w:shd w:val="clear" w:color="auto" w:fill="auto"/>
        <w:spacing w:before="0" w:after="0" w:line="240" w:lineRule="auto"/>
        <w:rPr>
          <w:sz w:val="20"/>
          <w:szCs w:val="20"/>
        </w:rPr>
      </w:pPr>
    </w:p>
    <w:p w:rsidR="00832216" w:rsidRPr="007A6626" w:rsidRDefault="00832216" w:rsidP="007A6626">
      <w:pPr>
        <w:pStyle w:val="Teksttreci20"/>
        <w:shd w:val="clear" w:color="auto" w:fill="auto"/>
        <w:spacing w:before="0" w:after="0" w:line="240" w:lineRule="auto"/>
        <w:ind w:left="820" w:right="480" w:hanging="1104"/>
        <w:rPr>
          <w:sz w:val="20"/>
          <w:szCs w:val="20"/>
        </w:rPr>
      </w:pPr>
      <w:r w:rsidRPr="007A6626">
        <w:rPr>
          <w:sz w:val="20"/>
          <w:szCs w:val="20"/>
        </w:rPr>
        <w:t xml:space="preserve">    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tabs>
          <w:tab w:val="left" w:pos="316"/>
        </w:tabs>
        <w:spacing w:before="0" w:after="0" w:line="240" w:lineRule="auto"/>
        <w:ind w:left="284" w:hanging="284"/>
        <w:rPr>
          <w:sz w:val="20"/>
          <w:szCs w:val="20"/>
        </w:rPr>
      </w:pPr>
      <w:r w:rsidRPr="007A6626">
        <w:rPr>
          <w:sz w:val="20"/>
          <w:szCs w:val="20"/>
        </w:rPr>
        <w:t xml:space="preserve">Administratorem Pani/Pana danych osobowych jest Gmina Sieradz reprezentowana przez Wójta Gminy Sieradz, z siedzibą w Sieradzu ul. Armii Krajowej 5, 98-200 Sieradz NIP:8272162123, REGON: 730934520. Kontakt mailowy: </w:t>
      </w:r>
      <w:hyperlink r:id="rId6" w:history="1">
        <w:r w:rsidRPr="007A6626">
          <w:rPr>
            <w:rStyle w:val="Hipercze"/>
            <w:sz w:val="20"/>
            <w:szCs w:val="20"/>
          </w:rPr>
          <w:t>sekretariat@ugsieradz.com.pl</w:t>
        </w:r>
      </w:hyperlink>
      <w:r w:rsidRPr="007A6626">
        <w:rPr>
          <w:sz w:val="20"/>
          <w:szCs w:val="20"/>
        </w:rPr>
        <w:t xml:space="preserve"> ,</w:t>
      </w:r>
      <w:r w:rsidRPr="007A6626">
        <w:rPr>
          <w:sz w:val="20"/>
          <w:szCs w:val="20"/>
          <w:lang w:bidi="en-US"/>
        </w:rPr>
        <w:t xml:space="preserve"> </w:t>
      </w:r>
      <w:r w:rsidRPr="007A6626">
        <w:rPr>
          <w:sz w:val="20"/>
          <w:szCs w:val="20"/>
        </w:rPr>
        <w:t>kontakt telefoniczny: (43) 827-55-50 wew.210.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tabs>
          <w:tab w:val="left" w:pos="316"/>
        </w:tabs>
        <w:spacing w:before="0" w:after="0" w:line="240" w:lineRule="auto"/>
        <w:ind w:left="284" w:hanging="284"/>
        <w:rPr>
          <w:sz w:val="20"/>
          <w:szCs w:val="20"/>
        </w:rPr>
      </w:pPr>
      <w:r w:rsidRPr="007A6626">
        <w:rPr>
          <w:sz w:val="20"/>
          <w:szCs w:val="20"/>
        </w:rPr>
        <w:t xml:space="preserve">Administrator wyznaczył Inspektora Ochrony Danych z którym można skontaktować się pisząc na adres administratora lub adres poczty elektronicznej: </w:t>
      </w:r>
      <w:hyperlink r:id="rId7" w:history="1">
        <w:r w:rsidRPr="007A6626">
          <w:rPr>
            <w:rStyle w:val="Hipercze"/>
            <w:sz w:val="20"/>
            <w:szCs w:val="20"/>
            <w:lang w:bidi="en-US"/>
          </w:rPr>
          <w:t>iod@ugsieradz.com.pl</w:t>
        </w:r>
      </w:hyperlink>
      <w:r w:rsidRPr="007A6626">
        <w:rPr>
          <w:rStyle w:val="Hipercze"/>
          <w:sz w:val="20"/>
          <w:szCs w:val="20"/>
          <w:lang w:bidi="en-US"/>
        </w:rPr>
        <w:t xml:space="preserve"> </w:t>
      </w:r>
      <w:r w:rsidRPr="007A6626">
        <w:rPr>
          <w:sz w:val="20"/>
          <w:szCs w:val="20"/>
        </w:rPr>
        <w:t xml:space="preserve">, </w:t>
      </w:r>
      <w:r w:rsidRPr="007A6626">
        <w:rPr>
          <w:rStyle w:val="Hipercze"/>
          <w:sz w:val="20"/>
          <w:szCs w:val="20"/>
          <w:lang w:bidi="en-US"/>
        </w:rPr>
        <w:t>tel.</w:t>
      </w:r>
      <w:r w:rsidRPr="007A6626">
        <w:rPr>
          <w:sz w:val="20"/>
          <w:szCs w:val="20"/>
        </w:rPr>
        <w:t>(43) 827-55-50 wew.218.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sz w:val="20"/>
          <w:szCs w:val="20"/>
        </w:rPr>
      </w:pPr>
      <w:r w:rsidRPr="007A6626">
        <w:rPr>
          <w:sz w:val="20"/>
          <w:szCs w:val="20"/>
        </w:rPr>
        <w:t>Pani/Pana dane osobowe przetwarzane w związku z realizacja obowiązku podatkowego ciążącego  na administratorze</w:t>
      </w:r>
      <w:r w:rsidR="007A6626">
        <w:rPr>
          <w:sz w:val="20"/>
          <w:szCs w:val="20"/>
        </w:rPr>
        <w:t xml:space="preserve">  </w:t>
      </w:r>
      <w:r w:rsidRPr="007A6626">
        <w:rPr>
          <w:sz w:val="20"/>
          <w:szCs w:val="20"/>
        </w:rPr>
        <w:t xml:space="preserve"> (art. 6 ust. 1 lit. c RODO), w szczególności w celu:</w:t>
      </w:r>
    </w:p>
    <w:p w:rsidR="00832216" w:rsidRPr="007A6626" w:rsidRDefault="00832216" w:rsidP="007A6626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naliczania wysokości podatku od nieruchomości, rolnego i leśnego od osób fizycznych i prawnych;</w:t>
      </w:r>
    </w:p>
    <w:p w:rsidR="00832216" w:rsidRPr="007A6626" w:rsidRDefault="00832216" w:rsidP="007A6626">
      <w:pPr>
        <w:numPr>
          <w:ilvl w:val="0"/>
          <w:numId w:val="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naliczania wysokości podatku od środków transportowych od osób fizycznych i prawnych;</w:t>
      </w:r>
    </w:p>
    <w:p w:rsidR="00832216" w:rsidRPr="007A6626" w:rsidRDefault="00832216" w:rsidP="007A6626">
      <w:pPr>
        <w:numPr>
          <w:ilvl w:val="0"/>
          <w:numId w:val="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wydawanie decyzji w sprawie podatków i opłat lokalnych;</w:t>
      </w:r>
    </w:p>
    <w:p w:rsidR="00832216" w:rsidRPr="007A6626" w:rsidRDefault="00832216" w:rsidP="007A6626">
      <w:pPr>
        <w:numPr>
          <w:ilvl w:val="0"/>
          <w:numId w:val="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wydawanie decyzji w sprawie ulg podatkowych tj. umorzenie, rozłożenie na raty, odroczenie terminu płatności podatków i opłat lokalnych, ulga inwestycyjna, ulga z tytułu nabycia gruntów;</w:t>
      </w:r>
    </w:p>
    <w:p w:rsidR="00832216" w:rsidRPr="007A6626" w:rsidRDefault="00832216" w:rsidP="007A6626">
      <w:pPr>
        <w:numPr>
          <w:ilvl w:val="0"/>
          <w:numId w:val="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poboru i zwrotu podatków i opłat lokalnych zgodnie z: ustawą z dnia 12 stycznia 1991 r. o podatkach  i opłatach lokalnych (Dz. U. z 2019 r. poz. 1170), ustawą z dnia 15 listopada 1984 r. o podatku rolnym (Dz. U. z 2020 r. poz. 333), ustawą z dnia 30 października  2002 r. o podatku leśnym (Dz. U. z 2019 r. poz. 888), ustawa z dnia 29 sierpnia 1997 r. -Ordynacja podatkowa (Dz. U. z 2019 r. poz. 900, ze zm.), ustawa z dnia 17 maja 1989 r. Prawo geodezyjne i kartograficzne (Dz. U. z 2020 r. poz. 276, ze zm.), ustawa z dnia 16 listopada 2006 r. o opłacie skarbowej (Dz. U. z  2019 r. poz. 1000);</w:t>
      </w:r>
    </w:p>
    <w:p w:rsidR="00832216" w:rsidRPr="007A6626" w:rsidRDefault="00832216" w:rsidP="007A6626">
      <w:pPr>
        <w:numPr>
          <w:ilvl w:val="0"/>
          <w:numId w:val="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naliczania wysokości zwrotu podatku akcyzowego producentom rolnym zgodnie z ustawą z dnia 10 marca 2006 r. o zwrocie podatku akcyzowego zawartego w cenie oleju napędowego wykorzystywanego do produkcji rolnej (Dz. U. z 2019 r. poz. 2188);</w:t>
      </w:r>
    </w:p>
    <w:p w:rsidR="00832216" w:rsidRPr="007A6626" w:rsidRDefault="00832216" w:rsidP="007A6626">
      <w:pPr>
        <w:numPr>
          <w:ilvl w:val="0"/>
          <w:numId w:val="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windykacji niezapłaconych podatków i opłat zgodnie z ustawą o postępowaniu egzekucyjnym w administracji (Dz. U. z 2018 r. poz. 1438, ze zm.);</w:t>
      </w:r>
    </w:p>
    <w:p w:rsidR="00832216" w:rsidRPr="007A6626" w:rsidRDefault="00832216" w:rsidP="007A6626">
      <w:pPr>
        <w:numPr>
          <w:ilvl w:val="0"/>
          <w:numId w:val="3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wydawania zaświadczeń o figurowaniu w ewidencji podatników podatków rolnego, od nieruchomości i leśnego oraz o niezaleganiu w podatkach lub stwierdzające stan zaległości zgodnie z ustawą z dnia 29 sierpnia 1997 r.- Ordynacja podatkowa (Dz. U. z 2019 r. poz. 900, ze zm.);</w:t>
      </w:r>
    </w:p>
    <w:p w:rsidR="00832216" w:rsidRPr="007A6626" w:rsidRDefault="00832216" w:rsidP="007A66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8" w:hanging="284"/>
        <w:jc w:val="both"/>
        <w:rPr>
          <w:sz w:val="20"/>
          <w:szCs w:val="20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wydawania zaświadczeń o pomocy de </w:t>
      </w:r>
      <w:proofErr w:type="spellStart"/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zgodnie z ustawą z dnia 30 kwietnia 2004 </w:t>
      </w:r>
      <w:proofErr w:type="spellStart"/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r.o</w:t>
      </w:r>
      <w:proofErr w:type="spellEnd"/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postępowaniu w sprawach dotyczących pomocy publicznej (Dz. U. z 2020 r. poz. 708, ze zm.).</w:t>
      </w:r>
      <w:r w:rsidRPr="007A6626">
        <w:rPr>
          <w:sz w:val="20"/>
          <w:szCs w:val="20"/>
        </w:rPr>
        <w:t xml:space="preserve">   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sz w:val="20"/>
          <w:szCs w:val="20"/>
        </w:rPr>
      </w:pPr>
      <w:r w:rsidRPr="007A6626">
        <w:rPr>
          <w:sz w:val="20"/>
          <w:szCs w:val="20"/>
        </w:rPr>
        <w:t>Pani/Pana dane osobowe mogą być udostępniane uprawnionym, zgodnie z przepisami prawa.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sz w:val="20"/>
          <w:szCs w:val="20"/>
        </w:rPr>
      </w:pPr>
      <w:r w:rsidRPr="007A6626">
        <w:rPr>
          <w:sz w:val="20"/>
          <w:szCs w:val="20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 U. z 2020 r., poz. 164, ze zm.).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0" w:line="240" w:lineRule="auto"/>
        <w:ind w:left="568" w:hanging="568"/>
        <w:rPr>
          <w:sz w:val="20"/>
          <w:szCs w:val="20"/>
        </w:rPr>
      </w:pPr>
      <w:r w:rsidRPr="007A6626">
        <w:rPr>
          <w:sz w:val="20"/>
          <w:szCs w:val="20"/>
        </w:rPr>
        <w:t>Przysługuje Pani/Panu prawo do:</w:t>
      </w:r>
    </w:p>
    <w:p w:rsidR="00832216" w:rsidRPr="007A6626" w:rsidRDefault="00832216" w:rsidP="007A6626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dostępu do Pani/Pana danych osobowych;</w:t>
      </w:r>
    </w:p>
    <w:p w:rsidR="00832216" w:rsidRPr="007A6626" w:rsidRDefault="00832216" w:rsidP="007A66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sprostowania Pani/Pana danych osobowych;</w:t>
      </w:r>
    </w:p>
    <w:p w:rsidR="00832216" w:rsidRPr="007A6626" w:rsidRDefault="00832216" w:rsidP="007A6626">
      <w:pPr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usunięcia Pani/Pana danych osobowych;</w:t>
      </w:r>
    </w:p>
    <w:p w:rsidR="00832216" w:rsidRPr="007A6626" w:rsidRDefault="00832216" w:rsidP="007A6626">
      <w:pPr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ograniczenia przetwarzania Pani/Pana danych osobowych;</w:t>
      </w:r>
    </w:p>
    <w:p w:rsidR="00832216" w:rsidRPr="007A6626" w:rsidRDefault="00832216" w:rsidP="007A6626">
      <w:pPr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Pani/Pana danych osobowych;</w:t>
      </w:r>
    </w:p>
    <w:p w:rsidR="00832216" w:rsidRPr="007A6626" w:rsidRDefault="00832216" w:rsidP="007A6626">
      <w:pPr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626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Pani/Pana danych osobowych.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0" w:line="240" w:lineRule="auto"/>
        <w:ind w:left="284" w:hanging="284"/>
        <w:rPr>
          <w:sz w:val="20"/>
          <w:szCs w:val="20"/>
        </w:rPr>
      </w:pPr>
      <w:r w:rsidRPr="007A6626">
        <w:rPr>
          <w:sz w:val="20"/>
          <w:szCs w:val="20"/>
        </w:rPr>
        <w:t>W przypadku, gdy przetwarzanie danych osobowych odbywa się na podstawie zgody osoby na przetwarzanie danych osobowych (art. 6 ust. 1 lit. a RODO), przysługuje Pani/Panu prawo</w:t>
      </w:r>
      <w:r w:rsidR="007A6626">
        <w:rPr>
          <w:sz w:val="20"/>
          <w:szCs w:val="20"/>
        </w:rPr>
        <w:t xml:space="preserve"> </w:t>
      </w:r>
      <w:r w:rsidRPr="007A6626">
        <w:rPr>
          <w:sz w:val="20"/>
          <w:szCs w:val="20"/>
        </w:rPr>
        <w:t>do cofnięcia tej zgody w dowolnym momencie. Cofnięcie to nie ma wpływu na zgodność przetwarzania, którego dokonano na podstawie zgody przed jej cofnięciem, z obowiązującym prawem.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0" w:line="240" w:lineRule="auto"/>
        <w:ind w:left="284" w:hanging="284"/>
        <w:rPr>
          <w:sz w:val="20"/>
          <w:szCs w:val="20"/>
        </w:rPr>
      </w:pPr>
      <w:r w:rsidRPr="007A6626">
        <w:rPr>
          <w:sz w:val="20"/>
          <w:szCs w:val="20"/>
        </w:rPr>
        <w:t>Ma Pani/Pan prawo do wniesienia skargi do organu nadzorczego, którym w Polsce jest Prezes UODO, adres siedziby: ul. Stawki 2, 00-193 Warszawa, gdy uzna Pani/Pan, że przetwarzanie Pani/Pana danych osobowych narusza przepisy RODO.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284" w:hanging="284"/>
        <w:rPr>
          <w:sz w:val="20"/>
          <w:szCs w:val="20"/>
        </w:rPr>
      </w:pPr>
      <w:r w:rsidRPr="007A6626">
        <w:rPr>
          <w:sz w:val="20"/>
          <w:szCs w:val="20"/>
        </w:rPr>
        <w:t>Podanie danych osobowych jest wymogiem ustawowym. Osoba, której dane dotyczą jest zobowiązana  do ich podania. Inne dane osobowe podane przez Pana/Pana nie na podstawie obowiązującego przepisu prawa, są podawane dobrowolnie, brak ich podania skutkować może ograniczeniem form komunikacji.</w:t>
      </w:r>
    </w:p>
    <w:p w:rsidR="00832216" w:rsidRPr="007A6626" w:rsidRDefault="00832216" w:rsidP="007A6626">
      <w:pPr>
        <w:pStyle w:val="Standard"/>
        <w:numPr>
          <w:ilvl w:val="0"/>
          <w:numId w:val="2"/>
        </w:numPr>
        <w:tabs>
          <w:tab w:val="left" w:pos="284"/>
        </w:tabs>
        <w:ind w:hanging="142"/>
        <w:jc w:val="both"/>
        <w:rPr>
          <w:rFonts w:eastAsia="Times New Roman"/>
          <w:sz w:val="20"/>
          <w:szCs w:val="20"/>
          <w:lang w:eastAsia="pl-PL"/>
        </w:rPr>
      </w:pPr>
      <w:r w:rsidRPr="007A6626">
        <w:rPr>
          <w:rFonts w:eastAsia="Times New Roman"/>
          <w:sz w:val="20"/>
          <w:szCs w:val="20"/>
          <w:lang w:eastAsia="pl-PL"/>
        </w:rPr>
        <w:t>Pani/Pana dane osobowe nie będą przekazywane do państwa trzeciego/organizacji międzynarodowej.</w:t>
      </w:r>
    </w:p>
    <w:p w:rsidR="00832216" w:rsidRPr="007A6626" w:rsidRDefault="00832216" w:rsidP="007A6626">
      <w:pPr>
        <w:pStyle w:val="Teksttreci20"/>
        <w:numPr>
          <w:ilvl w:val="0"/>
          <w:numId w:val="2"/>
        </w:numPr>
        <w:shd w:val="clear" w:color="auto" w:fill="auto"/>
        <w:spacing w:before="0" w:after="0" w:line="240" w:lineRule="auto"/>
        <w:ind w:left="284" w:hanging="426"/>
        <w:rPr>
          <w:sz w:val="20"/>
          <w:szCs w:val="20"/>
        </w:rPr>
      </w:pPr>
      <w:r w:rsidRPr="007A6626">
        <w:rPr>
          <w:sz w:val="20"/>
          <w:szCs w:val="20"/>
        </w:rPr>
        <w:t xml:space="preserve">Decyzje podejmowane wobec Pani/Pana danych osobowych przez administratora nie będą podejmowane  w sposób zautomatyzowany, w tym nie zastosujemy wobec nich profilowania o czym stanowi art. 22.RODO. </w:t>
      </w:r>
    </w:p>
    <w:p w:rsidR="00B940A7" w:rsidRPr="007A6626" w:rsidRDefault="00B940A7" w:rsidP="007A6626">
      <w:pPr>
        <w:jc w:val="both"/>
        <w:rPr>
          <w:sz w:val="20"/>
          <w:szCs w:val="20"/>
        </w:rPr>
      </w:pPr>
    </w:p>
    <w:sectPr w:rsidR="00B940A7" w:rsidRPr="007A6626" w:rsidSect="007A66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3165"/>
    <w:multiLevelType w:val="hybridMultilevel"/>
    <w:tmpl w:val="3C1A1486"/>
    <w:lvl w:ilvl="0" w:tplc="0415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4391651C"/>
    <w:multiLevelType w:val="multilevel"/>
    <w:tmpl w:val="659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34CAA"/>
    <w:multiLevelType w:val="hybridMultilevel"/>
    <w:tmpl w:val="A77229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77731F"/>
    <w:multiLevelType w:val="multilevel"/>
    <w:tmpl w:val="9B8CE1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FE"/>
    <w:rsid w:val="007A6626"/>
    <w:rsid w:val="00832216"/>
    <w:rsid w:val="009A28FE"/>
    <w:rsid w:val="00B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216"/>
  </w:style>
  <w:style w:type="paragraph" w:styleId="Nagwek1">
    <w:name w:val="heading 1"/>
    <w:basedOn w:val="Normalny"/>
    <w:link w:val="Nagwek1Znak"/>
    <w:uiPriority w:val="9"/>
    <w:qFormat/>
    <w:rsid w:val="009A2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28F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A28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itle">
    <w:name w:val="title"/>
    <w:basedOn w:val="Domylnaczcionkaakapitu"/>
    <w:rsid w:val="009A28FE"/>
  </w:style>
  <w:style w:type="character" w:styleId="Hipercze">
    <w:name w:val="Hyperlink"/>
    <w:basedOn w:val="Domylnaczcionkaakapitu"/>
    <w:uiPriority w:val="99"/>
    <w:semiHidden/>
    <w:unhideWhenUsed/>
    <w:rsid w:val="009A28FE"/>
    <w:rPr>
      <w:color w:val="0000FF"/>
      <w:u w:val="single"/>
    </w:rPr>
  </w:style>
  <w:style w:type="character" w:customStyle="1" w:styleId="options">
    <w:name w:val="options"/>
    <w:basedOn w:val="Domylnaczcionkaakapitu"/>
    <w:rsid w:val="009A28FE"/>
  </w:style>
  <w:style w:type="character" w:customStyle="1" w:styleId="print">
    <w:name w:val="print"/>
    <w:basedOn w:val="Domylnaczcionkaakapitu"/>
    <w:rsid w:val="009A28FE"/>
  </w:style>
  <w:style w:type="paragraph" w:styleId="Tekstdymka">
    <w:name w:val="Balloon Text"/>
    <w:basedOn w:val="Normalny"/>
    <w:link w:val="TekstdymkaZnak"/>
    <w:uiPriority w:val="99"/>
    <w:semiHidden/>
    <w:unhideWhenUsed/>
    <w:rsid w:val="009A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8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2216"/>
    <w:pPr>
      <w:ind w:left="720"/>
      <w:contextualSpacing/>
    </w:pPr>
  </w:style>
  <w:style w:type="paragraph" w:customStyle="1" w:styleId="Standard">
    <w:name w:val="Standard"/>
    <w:rsid w:val="0083221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3">
    <w:name w:val="Tekst treści (3)_"/>
    <w:basedOn w:val="Domylnaczcionkaakapitu"/>
    <w:link w:val="Teksttreci30"/>
    <w:locked/>
    <w:rsid w:val="00832216"/>
    <w:rPr>
      <w:rFonts w:ascii="Constantia" w:eastAsia="Constantia" w:hAnsi="Constantia" w:cs="Constantia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32216"/>
    <w:pPr>
      <w:widowControl w:val="0"/>
      <w:shd w:val="clear" w:color="auto" w:fill="FFFFFF"/>
      <w:spacing w:after="540" w:line="283" w:lineRule="exact"/>
      <w:jc w:val="center"/>
    </w:pPr>
    <w:rPr>
      <w:rFonts w:ascii="Constantia" w:eastAsia="Constantia" w:hAnsi="Constantia" w:cs="Constantia"/>
    </w:rPr>
  </w:style>
  <w:style w:type="character" w:customStyle="1" w:styleId="Teksttreci2">
    <w:name w:val="Tekst treści (2)_"/>
    <w:basedOn w:val="Domylnaczcionkaakapitu"/>
    <w:link w:val="Teksttreci20"/>
    <w:locked/>
    <w:rsid w:val="008322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2216"/>
    <w:pPr>
      <w:widowControl w:val="0"/>
      <w:shd w:val="clear" w:color="auto" w:fill="FFFFFF"/>
      <w:spacing w:before="900" w:after="540" w:line="0" w:lineRule="atLeast"/>
      <w:ind w:firstLine="34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8322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216"/>
  </w:style>
  <w:style w:type="paragraph" w:styleId="Nagwek1">
    <w:name w:val="heading 1"/>
    <w:basedOn w:val="Normalny"/>
    <w:link w:val="Nagwek1Znak"/>
    <w:uiPriority w:val="9"/>
    <w:qFormat/>
    <w:rsid w:val="009A2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28F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A28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itle">
    <w:name w:val="title"/>
    <w:basedOn w:val="Domylnaczcionkaakapitu"/>
    <w:rsid w:val="009A28FE"/>
  </w:style>
  <w:style w:type="character" w:styleId="Hipercze">
    <w:name w:val="Hyperlink"/>
    <w:basedOn w:val="Domylnaczcionkaakapitu"/>
    <w:uiPriority w:val="99"/>
    <w:semiHidden/>
    <w:unhideWhenUsed/>
    <w:rsid w:val="009A28FE"/>
    <w:rPr>
      <w:color w:val="0000FF"/>
      <w:u w:val="single"/>
    </w:rPr>
  </w:style>
  <w:style w:type="character" w:customStyle="1" w:styleId="options">
    <w:name w:val="options"/>
    <w:basedOn w:val="Domylnaczcionkaakapitu"/>
    <w:rsid w:val="009A28FE"/>
  </w:style>
  <w:style w:type="character" w:customStyle="1" w:styleId="print">
    <w:name w:val="print"/>
    <w:basedOn w:val="Domylnaczcionkaakapitu"/>
    <w:rsid w:val="009A28FE"/>
  </w:style>
  <w:style w:type="paragraph" w:styleId="Tekstdymka">
    <w:name w:val="Balloon Text"/>
    <w:basedOn w:val="Normalny"/>
    <w:link w:val="TekstdymkaZnak"/>
    <w:uiPriority w:val="99"/>
    <w:semiHidden/>
    <w:unhideWhenUsed/>
    <w:rsid w:val="009A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8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2216"/>
    <w:pPr>
      <w:ind w:left="720"/>
      <w:contextualSpacing/>
    </w:pPr>
  </w:style>
  <w:style w:type="paragraph" w:customStyle="1" w:styleId="Standard">
    <w:name w:val="Standard"/>
    <w:rsid w:val="0083221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3">
    <w:name w:val="Tekst treści (3)_"/>
    <w:basedOn w:val="Domylnaczcionkaakapitu"/>
    <w:link w:val="Teksttreci30"/>
    <w:locked/>
    <w:rsid w:val="00832216"/>
    <w:rPr>
      <w:rFonts w:ascii="Constantia" w:eastAsia="Constantia" w:hAnsi="Constantia" w:cs="Constantia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32216"/>
    <w:pPr>
      <w:widowControl w:val="0"/>
      <w:shd w:val="clear" w:color="auto" w:fill="FFFFFF"/>
      <w:spacing w:after="540" w:line="283" w:lineRule="exact"/>
      <w:jc w:val="center"/>
    </w:pPr>
    <w:rPr>
      <w:rFonts w:ascii="Constantia" w:eastAsia="Constantia" w:hAnsi="Constantia" w:cs="Constantia"/>
    </w:rPr>
  </w:style>
  <w:style w:type="character" w:customStyle="1" w:styleId="Teksttreci2">
    <w:name w:val="Tekst treści (2)_"/>
    <w:basedOn w:val="Domylnaczcionkaakapitu"/>
    <w:link w:val="Teksttreci20"/>
    <w:locked/>
    <w:rsid w:val="008322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2216"/>
    <w:pPr>
      <w:widowControl w:val="0"/>
      <w:shd w:val="clear" w:color="auto" w:fill="FFFFFF"/>
      <w:spacing w:before="900" w:after="540" w:line="0" w:lineRule="atLeast"/>
      <w:ind w:firstLine="34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8322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gsieradz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sieradz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 Gminy Sieradz</dc:creator>
  <cp:lastModifiedBy>Urzad Gminy Sieradz</cp:lastModifiedBy>
  <cp:revision>2</cp:revision>
  <cp:lastPrinted>2020-04-30T09:44:00Z</cp:lastPrinted>
  <dcterms:created xsi:type="dcterms:W3CDTF">2020-04-30T09:05:00Z</dcterms:created>
  <dcterms:modified xsi:type="dcterms:W3CDTF">2020-04-30T09:51:00Z</dcterms:modified>
</cp:coreProperties>
</file>